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0" w:after="80"/>
      </w:pPr>
      <w:r>
        <w:rPr>
          <w:rFonts w:ascii="黑体" w:hAnsi="黑体" w:eastAsia="黑体"/>
          <w:b/>
          <w:color w:val="C8102E"/>
          <w:sz w:val="32"/>
        </w:rPr>
        <w:t>恩施州总工会职工服务小程序 · 技术说明书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编制日期：2026-07-10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说明：本文聚焦技术选型、总体架构与关键实现说明，供建设与评审参考。</w:t>
      </w:r>
    </w:p>
    <w:p>
      <w:pPr>
        <w:pBdr>
          <w:bottom w:val="single" w:sz="6" w:space="1" w:color="C8102E"/>
        </w:pBdr>
      </w:pPr>
    </w:p>
    <w:p>
      <w:pPr>
        <w:spacing w:before="200" w:after="80"/>
      </w:pPr>
      <w:r>
        <w:rPr>
          <w:rFonts w:ascii="黑体" w:hAnsi="黑体" w:eastAsia="黑体"/>
          <w:b/>
          <w:color w:val="1D2129"/>
          <w:sz w:val="28"/>
        </w:rPr>
        <w:t>一、技术选型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宋体" w:hAnsi="宋体" w:eastAsia="宋体"/>
                <w:b/>
                <w:sz w:val="19"/>
              </w:rPr>
              <w:t>层次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/>
                <w:sz w:val="19"/>
              </w:rPr>
              <w:t>技术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/>
                <w:sz w:val="19"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后端服务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/>
                <w:sz w:val="19"/>
              </w:rPr>
              <w:t>PHP 8.2 + ThinkPHP 8.0+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业务 API、权限、任务调度；成熟稳定、开发效率高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数据库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/>
                <w:sz w:val="19"/>
              </w:rPr>
              <w:t>MySQL 8.0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业务主数据存储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缓存 / 会话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Redis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登录态、验证码、热点缓存、订阅消息队列（可选）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文件存储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对象存储 / 本地存储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头像、活动图、佐证材料等（建议对象存储，支持私有读写与鉴权下载）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职工端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/>
                <w:sz w:val="19"/>
              </w:rPr>
              <w:t>uni-app（Vue3）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一套代码出微信小程序（可扩展 H5），组件库统一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管理后台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/>
                <w:sz w:val="19"/>
              </w:rPr>
              <w:t>Art Design Pro（基于 Vue3 + Element Plus）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PC 端管理平台前端框架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小程序能力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微信开放平台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b w:val="0"/>
                <w:sz w:val="19"/>
              </w:rPr>
              <w:t>登录、手机号快速验证、订阅消息、扫一扫、地理位置、内容安全等</w:t>
            </w:r>
          </w:p>
        </w:tc>
      </w:tr>
    </w:tbl>
    <w:p>
      <w:pPr>
        <w:ind w:left="240"/>
      </w:pPr>
      <w:r>
        <w:rPr>
          <w:rFonts w:ascii="宋体" w:hAnsi="宋体" w:eastAsia="宋体"/>
          <w:b w:val="0"/>
          <w:color w:val="606670"/>
          <w:sz w:val="19"/>
        </w:rPr>
        <w:t>上述技术栈依据甲方指定确定。</w:t>
      </w:r>
    </w:p>
    <w:p>
      <w:pPr>
        <w:pBdr>
          <w:bottom w:val="single" w:sz="6" w:space="1" w:color="C8102E"/>
        </w:pBdr>
      </w:pPr>
    </w:p>
    <w:p>
      <w:pPr>
        <w:spacing w:before="200" w:after="80"/>
      </w:pPr>
      <w:r>
        <w:rPr>
          <w:rFonts w:ascii="黑体" w:hAnsi="黑体" w:eastAsia="黑体"/>
          <w:b/>
          <w:color w:val="1D2129"/>
          <w:sz w:val="28"/>
        </w:rPr>
        <w:t>二、总体架构</w:t>
      </w:r>
    </w:p>
    <w:p>
      <w:pPr>
        <w:ind w:left="120"/>
      </w:pPr>
      <w:r>
        <w:rPr>
          <w:rFonts w:ascii="Consolas" w:hAnsi="Consolas" w:eastAsia="Consolas"/>
          <w:b w:val="0"/>
          <w:sz w:val="17"/>
        </w:rPr>
        <w:t xml:space="preserve">        ┌──────────────────────┐      ┌──────────────────────┐</w:t>
        <w:br/>
        <w:t xml:space="preserve">        │   职工端（uni-app）   │      │  管理后台（Art Design │</w:t>
        <w:br/>
        <w:t xml:space="preserve">        │   微信小程序 / H5     │      │  Pro · Vue3）         │</w:t>
        <w:br/>
        <w:t xml:space="preserve">        └──────────┬───────────┘      └───────────┬──────────┘</w:t>
        <w:br/>
        <w:t xml:space="preserve">                   │  HTTPS / RESTful API          │</w:t>
        <w:br/>
        <w:t xml:space="preserve">                   └───────────────┬───────────────┘</w:t>
        <w:br/>
        <w:t xml:space="preserve">                                   ▼</w:t>
        <w:br/>
        <w:t xml:space="preserve">                   ┌───────────────────────────────┐</w:t>
        <w:br/>
        <w:t xml:space="preserve">                   │   后端服务（PHP 8.2 · ThinkPHP 8）│</w:t>
        <w:br/>
        <w:t xml:space="preserve">                   │  认证 / 业务逻辑 / 权限 / 任务    │</w:t>
        <w:br/>
        <w:t xml:space="preserve">                   └───┬───────────┬───────────┬────┘</w:t>
        <w:br/>
        <w:t xml:space="preserve">                       ▼           ▼           ▼</w:t>
        <w:br/>
        <w:t xml:space="preserve">                 ┌─────────┐ ┌──────────┐ ┌─────────────┐</w:t>
        <w:br/>
        <w:t xml:space="preserve">                 │ MySQL 8 │ │  Redis   │ │  对象存储    │</w:t>
        <w:br/>
        <w:t xml:space="preserve">                 └─────────┘ └──────────┘ └─────────────┘</w:t>
        <w:br/>
        <w:t xml:space="preserve">                       ▲</w:t>
        <w:br/>
        <w:t xml:space="preserve">                       │  基础数据对接（按需，预留接口）</w:t>
        <w:br/>
        <w:t xml:space="preserve">        ┌──────────────┴───────────────────────────────┐</w:t>
        <w:br/>
        <w:t xml:space="preserve">        │ 微信平台接口 · 短信网关 · 上级/既有工会系统等 │</w:t>
        <w:br/>
        <w:t xml:space="preserve">        └───────────────────────────────────────────────┘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前后端分离：职工端与管理后台均通过统一的 RESTful API 访问后端。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后端按模块划分（会员/活动/资讯/互动/帮扶/统计/系统），统一鉴权与数据权限。</w:t>
      </w:r>
    </w:p>
    <w:p>
      <w:pPr>
        <w:pBdr>
          <w:bottom w:val="single" w:sz="6" w:space="1" w:color="C8102E"/>
        </w:pBdr>
      </w:pPr>
    </w:p>
    <w:p>
      <w:pPr>
        <w:spacing w:before="200" w:after="80"/>
      </w:pPr>
      <w:r>
        <w:rPr>
          <w:rFonts w:ascii="黑体" w:hAnsi="黑体" w:eastAsia="黑体"/>
          <w:b/>
          <w:color w:val="1D2129"/>
          <w:sz w:val="28"/>
        </w:rPr>
        <w:t>三、系统分层与模块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接入层</w:t>
      </w:r>
      <w:r>
        <w:rPr>
          <w:rFonts w:ascii="宋体" w:hAnsi="宋体" w:eastAsia="宋体"/>
          <w:b w:val="0"/>
          <w:sz w:val="21"/>
        </w:rPr>
        <w:t>：API 网关（路由、鉴权、限流），HTTPS。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应用层（ThinkPHP 8）</w:t>
      </w:r>
      <w:r>
        <w:rPr>
          <w:rFonts w:ascii="宋体" w:hAnsi="宋体" w:eastAsia="宋体"/>
          <w:b w:val="0"/>
          <w:sz w:val="21"/>
        </w:rPr>
        <w:t>：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用户与会员（注册登录、实名、会籍、电子会员证）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权益与普惠（权益项、领取记录）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帮扶服务（帮扶申请、困难申报、审批流转、进度）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活动（发布、报名、签到、统计）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内容与推送（资讯、通知、订阅消息、消息中心）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互动（工单、回复、满意度）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数据统计（多维统计、导出、备份恢复调度）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系统（组织、账号、角色、权限、字典、审计）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数据层</w:t>
      </w:r>
      <w:r>
        <w:rPr>
          <w:rFonts w:ascii="宋体" w:hAnsi="宋体" w:eastAsia="宋体"/>
          <w:b w:val="0"/>
          <w:sz w:val="21"/>
        </w:rPr>
        <w:t>：MySQL（主数据）+ Redis（缓存/队列）+ 对象存储（文件）。</w:t>
      </w:r>
    </w:p>
    <w:p>
      <w:pPr>
        <w:pBdr>
          <w:bottom w:val="single" w:sz="6" w:space="1" w:color="C8102E"/>
        </w:pBdr>
      </w:pPr>
    </w:p>
    <w:p>
      <w:pPr>
        <w:spacing w:before="200" w:after="80"/>
      </w:pPr>
      <w:r>
        <w:rPr>
          <w:rFonts w:ascii="黑体" w:hAnsi="黑体" w:eastAsia="黑体"/>
          <w:b/>
          <w:color w:val="1D2129"/>
          <w:sz w:val="28"/>
        </w:rPr>
        <w:t>四、数据存储（概要）</w:t>
      </w:r>
    </w:p>
    <w:p>
      <w:r>
        <w:rPr>
          <w:rFonts w:ascii="宋体" w:hAnsi="宋体" w:eastAsia="宋体"/>
          <w:b w:val="0"/>
          <w:sz w:val="21"/>
        </w:rPr>
        <w:t>主数据实体分组如下（详细表结构在开发阶段细化）：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域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主要实体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用户会员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用户、实名信息、会员、组织机构树、隐私授权记录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权益普惠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权益项、领取记录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帮扶服务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帮扶申请、困难职工申报、家庭成员、佐证附件、审批流水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活动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活动、报名、签到、报名表单模板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内容推送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资讯/通知、栏目分类、推送任务、订阅记录、消息已读状态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互动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工单、工单消息、分类字典、满意度评价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系统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账号、角色、权限、数据权限、操作审计、备份记录</w:t>
            </w:r>
          </w:p>
        </w:tc>
      </w:tr>
    </w:tbl>
    <w:p>
      <w:pPr>
        <w:pStyle w:val="ListBullet"/>
      </w:pPr>
      <w:r>
        <w:rPr>
          <w:rFonts w:ascii="宋体" w:hAnsi="宋体" w:eastAsia="宋体"/>
          <w:b w:val="0"/>
          <w:sz w:val="21"/>
        </w:rPr>
        <w:t>敏感字段（身份证号、家庭经济状况等）加密存储、展示脱敏。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附件/图片存对象存储，数据库存路径与元数据；帮扶等敏感附件采用私有读写 + 鉴权下载。</w:t>
      </w:r>
    </w:p>
    <w:p>
      <w:pPr>
        <w:pBdr>
          <w:bottom w:val="single" w:sz="6" w:space="1" w:color="C8102E"/>
        </w:pBdr>
      </w:pPr>
    </w:p>
    <w:p>
      <w:pPr>
        <w:spacing w:before="200" w:after="80"/>
      </w:pPr>
      <w:r>
        <w:rPr>
          <w:rFonts w:ascii="黑体" w:hAnsi="黑体" w:eastAsia="黑体"/>
          <w:b/>
          <w:color w:val="1D2129"/>
          <w:sz w:val="28"/>
        </w:rPr>
        <w:t>五、接口与对接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内部接口</w:t>
      </w:r>
      <w:r>
        <w:rPr>
          <w:rFonts w:ascii="宋体" w:hAnsi="宋体" w:eastAsia="宋体"/>
          <w:b w:val="0"/>
          <w:sz w:val="21"/>
        </w:rPr>
        <w:t>：前后端统一 RESTful API（JSON），Token 鉴权。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微信小程序能力</w:t>
      </w:r>
      <w:r>
        <w:rPr>
          <w:rFonts w:ascii="宋体" w:hAnsi="宋体" w:eastAsia="宋体"/>
          <w:b w:val="0"/>
          <w:sz w:val="21"/>
        </w:rPr>
        <w:t>：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登录：微信一键登录 + 手机号快速验证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订阅消息：微信订阅消息（用户授权后由服务端下发）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扫一扫 / 地理位置：活动签到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内容安全：对用户发布内容（留言 / 图片）进行合规检测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短信网关</w:t>
      </w:r>
      <w:r>
        <w:rPr>
          <w:rFonts w:ascii="宋体" w:hAnsi="宋体" w:eastAsia="宋体"/>
          <w:b w:val="0"/>
          <w:sz w:val="21"/>
        </w:rPr>
        <w:t>（可选）：验证码与重要通知兜底。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基础数据对接（按需，预留）</w:t>
      </w:r>
      <w:r>
        <w:rPr>
          <w:rFonts w:ascii="宋体" w:hAnsi="宋体" w:eastAsia="宋体"/>
          <w:b w:val="0"/>
          <w:sz w:val="21"/>
        </w:rPr>
        <w:t>：与上级/既有工会系统（会员实名、帮扶等）的数据对接接口预留，具体范围与接口以甲方确认为准。</w:t>
      </w:r>
    </w:p>
    <w:p>
      <w:pPr>
        <w:pBdr>
          <w:bottom w:val="single" w:sz="6" w:space="1" w:color="C8102E"/>
        </w:pBdr>
      </w:pPr>
    </w:p>
    <w:p>
      <w:pPr>
        <w:spacing w:before="200" w:after="80"/>
      </w:pPr>
      <w:r>
        <w:rPr>
          <w:rFonts w:ascii="黑体" w:hAnsi="黑体" w:eastAsia="黑体"/>
          <w:b/>
          <w:color w:val="1D2129"/>
          <w:sz w:val="28"/>
        </w:rPr>
        <w:t>六、消息推送方案</w:t>
      </w:r>
    </w:p>
    <w:p>
      <w:r>
        <w:rPr>
          <w:rFonts w:ascii="宋体" w:hAnsi="宋体" w:eastAsia="宋体"/>
          <w:b w:val="0"/>
          <w:sz w:val="21"/>
        </w:rPr>
        <w:t>采用</w:t>
      </w:r>
      <w:r>
        <w:rPr>
          <w:rFonts w:ascii="宋体" w:hAnsi="宋体" w:eastAsia="宋体"/>
          <w:b/>
          <w:sz w:val="21"/>
        </w:rPr>
        <w:t>"站内消息中心 + 微信订阅消息"</w:t>
      </w:r>
      <w:r>
        <w:rPr>
          <w:rFonts w:ascii="宋体" w:hAnsi="宋体" w:eastAsia="宋体"/>
          <w:b w:val="0"/>
          <w:sz w:val="21"/>
        </w:rPr>
        <w:t>组合：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站内消息中心</w:t>
      </w:r>
      <w:r>
        <w:rPr>
          <w:rFonts w:ascii="宋体" w:hAnsi="宋体" w:eastAsia="宋体"/>
          <w:b w:val="0"/>
          <w:sz w:val="21"/>
        </w:rPr>
        <w:t>：所有通知/资讯入库，职工进入小程序即可查看历史消息（不受微信推送频次限制），作为主触达。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微信订阅消息</w:t>
      </w:r>
      <w:r>
        <w:rPr>
          <w:rFonts w:ascii="宋体" w:hAnsi="宋体" w:eastAsia="宋体"/>
          <w:b w:val="0"/>
          <w:sz w:val="21"/>
        </w:rPr>
        <w:t>：关键事项（报名成功、审核结果、活动提醒等）在用户授权后下发，作为主动提醒。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说明：微信小程序不支持向未授权用户强制群发，"触达"以站内消息为主、订阅消息为辅；如需更广触达可结合公众号/短信（按甲方资源另议）。</w:t>
      </w:r>
    </w:p>
    <w:p>
      <w:pPr>
        <w:pBdr>
          <w:bottom w:val="single" w:sz="6" w:space="1" w:color="C8102E"/>
        </w:pBdr>
      </w:pPr>
    </w:p>
    <w:p>
      <w:pPr>
        <w:spacing w:before="200" w:after="80"/>
      </w:pPr>
      <w:r>
        <w:rPr>
          <w:rFonts w:ascii="黑体" w:hAnsi="黑体" w:eastAsia="黑体"/>
          <w:b/>
          <w:color w:val="1D2129"/>
          <w:sz w:val="28"/>
        </w:rPr>
        <w:t>七、安全与权限（要点）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权限模型</w:t>
      </w:r>
      <w:r>
        <w:rPr>
          <w:rFonts w:ascii="宋体" w:hAnsi="宋体" w:eastAsia="宋体"/>
          <w:b w:val="0"/>
          <w:sz w:val="21"/>
        </w:rPr>
        <w:t>：RBAC（角色—功能权限）+ 行级数据权限（按州—县市—基层组织隔离，本级及下级可见）。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数据安全</w:t>
      </w:r>
      <w:r>
        <w:rPr>
          <w:rFonts w:ascii="宋体" w:hAnsi="宋体" w:eastAsia="宋体"/>
          <w:b w:val="0"/>
          <w:sz w:val="21"/>
        </w:rPr>
        <w:t>：全站 HTTPS；敏感字段加密存储、脱敏展示；导出脱敏 + 留痕；操作审计日志。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合规</w:t>
      </w:r>
      <w:r>
        <w:rPr>
          <w:rFonts w:ascii="宋体" w:hAnsi="宋体" w:eastAsia="宋体"/>
          <w:b w:val="0"/>
          <w:sz w:val="21"/>
        </w:rPr>
        <w:t>：采集敏感个人信息前单独同意与隐私说明；账号可注销、数据可删除（按规）。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说明：等保定级、政务云/信创等合规要求以甲方最终确认为准，届时据此完善安全方案与部署。</w:t>
      </w:r>
    </w:p>
    <w:p>
      <w:pPr>
        <w:pBdr>
          <w:bottom w:val="single" w:sz="6" w:space="1" w:color="C8102E"/>
        </w:pBdr>
      </w:pPr>
    </w:p>
    <w:p>
      <w:pPr>
        <w:spacing w:before="200" w:after="80"/>
      </w:pPr>
      <w:r>
        <w:rPr>
          <w:rFonts w:ascii="黑体" w:hAnsi="黑体" w:eastAsia="黑体"/>
          <w:b/>
          <w:color w:val="1D2129"/>
          <w:sz w:val="28"/>
        </w:rPr>
        <w:t>八、部署与运维（概要）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环境</w:t>
      </w:r>
      <w:r>
        <w:rPr>
          <w:rFonts w:ascii="宋体" w:hAnsi="宋体" w:eastAsia="宋体"/>
          <w:b w:val="0"/>
          <w:sz w:val="21"/>
        </w:rPr>
        <w:t>：Nginx + PHP 8.2 + MySQL 8 + Redis；前端为小程序发行包与后台构建产物。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部署</w:t>
      </w:r>
      <w:r>
        <w:rPr>
          <w:rFonts w:ascii="宋体" w:hAnsi="宋体" w:eastAsia="宋体"/>
          <w:b w:val="0"/>
          <w:sz w:val="21"/>
        </w:rPr>
        <w:t>：后端服务 + 数据库 + 缓存 + 对象存储；小程序经微信审核发布，后台部署于服务器/云主机（政务云按需）。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备份恢复</w:t>
      </w:r>
      <w:r>
        <w:rPr>
          <w:rFonts w:ascii="宋体" w:hAnsi="宋体" w:eastAsia="宋体"/>
          <w:b w:val="0"/>
          <w:sz w:val="21"/>
        </w:rPr>
        <w:t>：数据库定期备份 + 可恢复演练；文件存储冗余；关键操作审计留存。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可维护</w:t>
      </w:r>
      <w:r>
        <w:rPr>
          <w:rFonts w:ascii="宋体" w:hAnsi="宋体" w:eastAsia="宋体"/>
          <w:b w:val="0"/>
          <w:sz w:val="21"/>
        </w:rPr>
        <w:t>：前后端分离、模块化，便于迭代；提供部署与运维文档。</w:t>
      </w:r>
    </w:p>
    <w:p>
      <w:pPr>
        <w:pBdr>
          <w:bottom w:val="single" w:sz="6" w:space="1" w:color="C8102E"/>
        </w:pBdr>
      </w:pPr>
    </w:p>
    <w:p>
      <w:pPr>
        <w:spacing w:before="200" w:after="80"/>
      </w:pPr>
      <w:r>
        <w:rPr>
          <w:rFonts w:ascii="黑体" w:hAnsi="黑体" w:eastAsia="黑体"/>
          <w:b/>
          <w:color w:val="1D2129"/>
          <w:sz w:val="28"/>
        </w:rPr>
        <w:t>九、技术栈清单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后端：PHP 8.2、ThinkPHP 8.0+、MySQL 8.0、Redis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职工端：uni-app（Vue3），出微信小程序（可扩展 H5）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管理后台：Art Design Pro（Vue3 + Element Plus + Vite + TypeScript）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存储：对象存储（附件/图片）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平台能力：微信开放平台（登录/手机号/订阅消息/扫码/定位/内容安全）、短信网关（可选）</w:t>
      </w:r>
    </w:p>
    <w:p>
      <w:pPr>
        <w:ind w:left="240"/>
      </w:pPr>
      <w:r>
        <w:rPr>
          <w:rFonts w:ascii="宋体" w:hAnsi="宋体" w:eastAsia="宋体"/>
          <w:b w:val="0"/>
          <w:color w:val="606670"/>
          <w:sz w:val="19"/>
        </w:rPr>
        <w:t>数据库详表、接口文档与部署细则将在开发阶段进一步细化。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